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8378" w14:textId="77777777" w:rsidR="00E947BC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jc w:val="right"/>
        <w:rPr>
          <w:rFonts w:eastAsia="Calibri"/>
          <w:sz w:val="24"/>
          <w:szCs w:val="24"/>
          <w:lang w:eastAsia="en-US"/>
        </w:rPr>
      </w:pPr>
      <w:r w:rsidRPr="00107A3B">
        <w:rPr>
          <w:rFonts w:eastAsia="Calibri"/>
          <w:sz w:val="24"/>
          <w:szCs w:val="24"/>
          <w:lang w:eastAsia="en-US"/>
        </w:rPr>
        <w:t>Приложение № 2</w:t>
      </w:r>
    </w:p>
    <w:p w14:paraId="4D70781F" w14:textId="77777777" w:rsidR="00E947BC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rPr>
          <w:rFonts w:eastAsia="Calibri"/>
          <w:sz w:val="24"/>
          <w:szCs w:val="24"/>
          <w:lang w:eastAsia="en-US"/>
        </w:rPr>
      </w:pPr>
    </w:p>
    <w:p w14:paraId="6EBD1BD2" w14:textId="77777777" w:rsidR="00E947BC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rPr>
          <w:rFonts w:eastAsia="Calibri"/>
          <w:sz w:val="24"/>
          <w:szCs w:val="24"/>
          <w:lang w:eastAsia="en-US"/>
        </w:rPr>
      </w:pPr>
    </w:p>
    <w:p w14:paraId="67E129F8" w14:textId="77777777" w:rsidR="00E947BC" w:rsidRPr="00107A3B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jc w:val="center"/>
        <w:rPr>
          <w:b/>
          <w:sz w:val="24"/>
          <w:szCs w:val="24"/>
        </w:rPr>
      </w:pPr>
      <w:r w:rsidRPr="00107A3B">
        <w:rPr>
          <w:b/>
          <w:sz w:val="24"/>
          <w:szCs w:val="24"/>
        </w:rPr>
        <w:t>План работы</w:t>
      </w:r>
    </w:p>
    <w:p w14:paraId="4413F17A" w14:textId="77777777" w:rsidR="00E947BC" w:rsidRPr="00107A3B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jc w:val="center"/>
        <w:rPr>
          <w:b/>
          <w:sz w:val="24"/>
          <w:szCs w:val="24"/>
        </w:rPr>
      </w:pPr>
      <w:r w:rsidRPr="00107A3B">
        <w:rPr>
          <w:b/>
          <w:sz w:val="24"/>
          <w:szCs w:val="24"/>
        </w:rPr>
        <w:t>комиссии по противодействию коррупции КУРЭП «ЖРЭУ г.Барановичи»</w:t>
      </w:r>
    </w:p>
    <w:p w14:paraId="4C239BC1" w14:textId="321DB19F" w:rsidR="00E947BC" w:rsidRPr="00107A3B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jc w:val="center"/>
        <w:rPr>
          <w:b/>
          <w:sz w:val="24"/>
          <w:szCs w:val="24"/>
        </w:rPr>
      </w:pPr>
      <w:r w:rsidRPr="00107A3B">
        <w:rPr>
          <w:b/>
          <w:sz w:val="24"/>
          <w:szCs w:val="24"/>
        </w:rPr>
        <w:t>на 20</w:t>
      </w:r>
      <w:r w:rsidR="00830DC5">
        <w:rPr>
          <w:b/>
          <w:sz w:val="24"/>
          <w:szCs w:val="24"/>
        </w:rPr>
        <w:t>24</w:t>
      </w:r>
      <w:r w:rsidRPr="00107A3B">
        <w:rPr>
          <w:b/>
          <w:sz w:val="24"/>
          <w:szCs w:val="24"/>
        </w:rPr>
        <w:t xml:space="preserve"> год</w:t>
      </w:r>
    </w:p>
    <w:p w14:paraId="0D1B0B11" w14:textId="77777777" w:rsidR="00E947BC" w:rsidRPr="00107A3B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5070"/>
        <w:gridCol w:w="2142"/>
        <w:gridCol w:w="1732"/>
      </w:tblGrid>
      <w:tr w:rsidR="00E947BC" w:rsidRPr="00107A3B" w14:paraId="228B0793" w14:textId="77777777" w:rsidTr="001D6E46">
        <w:trPr>
          <w:trHeight w:hRule="exact" w:val="81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43762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№</w:t>
            </w:r>
          </w:p>
          <w:p w14:paraId="284D8AE3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5E99A" w14:textId="77777777" w:rsidR="00E947BC" w:rsidRPr="00107A3B" w:rsidRDefault="00E947BC" w:rsidP="001D6E46">
            <w:pPr>
              <w:ind w:left="139" w:right="153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F8932" w14:textId="77777777" w:rsidR="00E947BC" w:rsidRPr="00107A3B" w:rsidRDefault="00E947BC" w:rsidP="001D6E46">
            <w:pPr>
              <w:ind w:left="131" w:right="176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Ответственные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EF0B3F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Сроки</w:t>
            </w:r>
          </w:p>
          <w:p w14:paraId="508F3FAF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исполнения</w:t>
            </w:r>
          </w:p>
        </w:tc>
      </w:tr>
      <w:tr w:rsidR="00E947BC" w:rsidRPr="00107A3B" w14:paraId="0E7DC6B7" w14:textId="77777777" w:rsidTr="001D6E46">
        <w:trPr>
          <w:trHeight w:hRule="exact" w:val="148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E5490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F0111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Координация работы по борьбе с коррупцией, выработка мер по повышению эффективности предупреждения, выявления, пресечения коррупционных нарушений и устранения их последствий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89A1B" w14:textId="77777777" w:rsidR="00E947BC" w:rsidRPr="00107A3B" w:rsidRDefault="00E947BC" w:rsidP="001D6E46">
            <w:pPr>
              <w:ind w:left="131" w:right="176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Председатель и члены комиссии по противодействию коррупции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0CC8BD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156798B9" w14:textId="77777777" w:rsidTr="001D6E46">
        <w:trPr>
          <w:trHeight w:hRule="exact" w:val="227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D1BF9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6C97D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Внесение изменений и дополнений в контракты работников предприятия в части противодействия коррупции, с учетом приведения их в соответствие с действующим законодательством Республики Беларусь.</w:t>
            </w:r>
            <w:r>
              <w:rPr>
                <w:rFonts w:eastAsia="Calibri"/>
                <w:lang w:eastAsia="en-US"/>
              </w:rPr>
              <w:t xml:space="preserve"> Оформление письменных обязательств по соблюдению ограничений, установленных антикоррупционным законодательством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CBCCB" w14:textId="77777777" w:rsidR="00E947BC" w:rsidRPr="00107A3B" w:rsidRDefault="00E947BC" w:rsidP="001D6E46">
            <w:pPr>
              <w:ind w:left="131" w:right="176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Начальник отдела кадров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37F4E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3E0CFA35" w14:textId="77777777" w:rsidTr="001D6E46">
        <w:trPr>
          <w:trHeight w:hRule="exact" w:val="141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AAC53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1D20E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Мониторинг состояния штатной и трудовой дисциплины посредством выборочных проверок нахождения работников на рабочих местах в соответствии с табелем рабочего времени.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43E20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Начальник отдела кадров, специалисты технического отдела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401FB4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3D811E9E" w14:textId="77777777" w:rsidTr="001D6E46">
        <w:trPr>
          <w:trHeight w:hRule="exact" w:val="14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7977A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ADD17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Рассмотрение выявленных нарушений антикоррупционного законодательства, в том числе допущенных работниками предприятия, на заседании комиссии по противодействию коррупции для принятия мер по их предупреждению в дальнейшем.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F096EC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Председатель и члены комиссии по противодействию коррупции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DA8DDC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571F61BD" w14:textId="77777777" w:rsidTr="001D6E46">
        <w:trPr>
          <w:trHeight w:hRule="exact" w:val="16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06A3E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789401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Проведение сверок фактического размера задолженности, контроль над сроками исковой давности при направлении исков в суд, анализ и контроль принятых мер по снижению просроченной дебиторской задолженности для недопущения ее роста в дальнейшем.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D2CF24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 xml:space="preserve">главный бухгалтер, юрисконсульты </w:t>
            </w:r>
            <w:proofErr w:type="spellStart"/>
            <w:r w:rsidRPr="00107A3B">
              <w:rPr>
                <w:rFonts w:eastAsia="Calibri"/>
                <w:lang w:eastAsia="en-US"/>
              </w:rPr>
              <w:t>ОПРиОГ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617DAF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70B6F071" w14:textId="77777777" w:rsidTr="001D6E46">
        <w:trPr>
          <w:trHeight w:hRule="exact" w:val="11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F56E38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923D07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Соблюдение норм расхода горюче-смазочных материалов на предприятии.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3BF17D" w14:textId="77777777" w:rsidR="00E947BC" w:rsidRPr="00107A3B" w:rsidRDefault="00E947BC" w:rsidP="001D6E46">
            <w:pPr>
              <w:ind w:left="131" w:right="-3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Зам.начальника</w:t>
            </w:r>
            <w:proofErr w:type="spellEnd"/>
            <w:r>
              <w:rPr>
                <w:rFonts w:eastAsia="Calibri"/>
                <w:lang w:eastAsia="en-US"/>
              </w:rPr>
              <w:t xml:space="preserve"> -г</w:t>
            </w:r>
            <w:r w:rsidRPr="00107A3B">
              <w:rPr>
                <w:rFonts w:eastAsia="Calibri"/>
                <w:lang w:eastAsia="en-US"/>
              </w:rPr>
              <w:t xml:space="preserve">лавный инженер, </w:t>
            </w:r>
            <w:r>
              <w:rPr>
                <w:rFonts w:eastAsia="Calibri"/>
                <w:lang w:eastAsia="en-US"/>
              </w:rPr>
              <w:t>Механик ТЦ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07DF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207A7A68" w14:textId="77777777" w:rsidTr="001D6E46">
        <w:trPr>
          <w:trHeight w:hRule="exact" w:val="228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33179D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1D9F8E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Контроль за соблюдением законодательства при закупках товаров, заключения договоров на выполнение работ и услуг.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EC2EE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 xml:space="preserve">главный бухгалтер, юрисконсульт, ведущий инженер ОМТС, </w:t>
            </w:r>
            <w:r>
              <w:rPr>
                <w:rFonts w:eastAsia="Calibri"/>
                <w:lang w:eastAsia="en-US"/>
              </w:rPr>
              <w:t>зам. начальника -</w:t>
            </w:r>
            <w:r w:rsidRPr="00107A3B">
              <w:rPr>
                <w:rFonts w:eastAsia="Calibri"/>
                <w:lang w:eastAsia="en-US"/>
              </w:rPr>
              <w:t>гл. инженер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1514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5B5DDFA0" w14:textId="77777777" w:rsidTr="001D6E46">
        <w:trPr>
          <w:trHeight w:hRule="exact" w:val="112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6AEF7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6302A3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Соблюдение порядка целевого и эффективного использования государственного имущества, в том числе законодательства при отчуждении государственного имущества.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68F6F1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главный бухгалтер, члены комиссии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D63937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5A9C64EF" w14:textId="77777777" w:rsidTr="001D6E46">
        <w:trPr>
          <w:trHeight w:hRule="exact" w:val="170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8E580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693A50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Участие специалистов отдела материально-технического снабжения и членов комиссии по осуществлению закупок товаров (работ, услуг) в обучающих семинарах по проведению процедур закупок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EEE98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специалисты ОМТС и члены комиссии по осуществлению закупок товаров (работ, услуг)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442DC3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0995A742" w14:textId="77777777" w:rsidTr="001D6E46">
        <w:trPr>
          <w:trHeight w:hRule="exact" w:val="313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D90F86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55454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 каждому факту причинения организации материального ущерба (имущественного вреда), в том числе в связи с уплатой организациями административных штрафов, рассматривать вопрос о взыскании ущерба (вреда) с виновных лиц. Факты освобождения работников от материальной ответственности за причиненный организации ущерб (вред) рассматривать на заседаниях комиссии по непроизводительным расходам для установления отсутствия злоупотреблений при принятии соответствующих решений.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F113C1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главный бухгалтер, юрисконсульт, председатель и члены комиссии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82B1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постоянно</w:t>
            </w:r>
          </w:p>
        </w:tc>
      </w:tr>
      <w:tr w:rsidR="00E947BC" w:rsidRPr="00107A3B" w14:paraId="006DD4F7" w14:textId="77777777" w:rsidTr="001D6E46">
        <w:trPr>
          <w:trHeight w:hRule="exact" w:val="83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3E321E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58A01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Мониторинг наличия и размещения предприятием плана государственных закупок.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C31C9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ведущий инженер ОМТС, члены комиссии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EEDBA9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107A3B">
              <w:rPr>
                <w:rFonts w:eastAsia="Calibri"/>
                <w:lang w:eastAsia="en-US"/>
              </w:rPr>
              <w:t xml:space="preserve"> квартал 20</w:t>
            </w:r>
            <w:r>
              <w:rPr>
                <w:rFonts w:eastAsia="Calibri"/>
                <w:lang w:eastAsia="en-US"/>
              </w:rPr>
              <w:t>24</w:t>
            </w:r>
            <w:r w:rsidRPr="00107A3B">
              <w:rPr>
                <w:rFonts w:eastAsia="Calibri"/>
                <w:lang w:eastAsia="en-US"/>
              </w:rPr>
              <w:t>г.</w:t>
            </w:r>
          </w:p>
        </w:tc>
      </w:tr>
      <w:tr w:rsidR="00E947BC" w:rsidRPr="00107A3B" w14:paraId="790375D3" w14:textId="77777777" w:rsidTr="001D6E46">
        <w:trPr>
          <w:trHeight w:hRule="exact" w:val="8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FB0CB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7E23E7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Мониторинг наличия в открытой сети Интернет порядка закупок за счет собственных средств предприятия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343730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ведущий инженер ОМТС, члены комиссии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35FBA2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квартал 2024</w:t>
            </w:r>
            <w:r w:rsidRPr="00107A3B">
              <w:rPr>
                <w:rFonts w:eastAsia="Calibri"/>
                <w:lang w:eastAsia="en-US"/>
              </w:rPr>
              <w:t>г.</w:t>
            </w:r>
          </w:p>
        </w:tc>
      </w:tr>
      <w:tr w:rsidR="00E947BC" w:rsidRPr="00107A3B" w14:paraId="65E5CF30" w14:textId="77777777" w:rsidTr="001D6E46">
        <w:trPr>
          <w:trHeight w:hRule="exact" w:val="16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CC2926" w14:textId="77777777" w:rsidR="00E947BC" w:rsidRPr="00107A3B" w:rsidRDefault="00E947BC" w:rsidP="001D6E46">
            <w:pPr>
              <w:ind w:left="-9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535644" w14:textId="77777777" w:rsidR="00E947BC" w:rsidRPr="00107A3B" w:rsidRDefault="00E947BC" w:rsidP="001D6E46">
            <w:pPr>
              <w:ind w:left="139" w:right="153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Рассмотрение обращений граждан и юридических лиц, в которых сообщается о фактах коррупции и иных нарушениях антикоррупционного законодательства, обобщение и обсуждение их на заседаниях комиссии по противодействию коррупции для принятия мер и своевременного реагирования.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216923" w14:textId="77777777" w:rsidR="00E947BC" w:rsidRPr="00107A3B" w:rsidRDefault="00E947BC" w:rsidP="001D6E46">
            <w:pPr>
              <w:ind w:left="131" w:right="176"/>
              <w:jc w:val="both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Председатель комиссии по противодействию коррупции, члены комиссии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3610" w14:textId="77777777" w:rsidR="00E947BC" w:rsidRPr="00107A3B" w:rsidRDefault="00E947BC" w:rsidP="001D6E46">
            <w:pPr>
              <w:ind w:left="108" w:right="34"/>
              <w:jc w:val="center"/>
              <w:rPr>
                <w:rFonts w:eastAsia="Calibri"/>
                <w:lang w:eastAsia="en-US"/>
              </w:rPr>
            </w:pPr>
            <w:r w:rsidRPr="00107A3B">
              <w:rPr>
                <w:rFonts w:eastAsia="Calibri"/>
                <w:lang w:eastAsia="en-US"/>
              </w:rPr>
              <w:t>по мере необходимости</w:t>
            </w:r>
          </w:p>
        </w:tc>
      </w:tr>
    </w:tbl>
    <w:p w14:paraId="3C4A5A4D" w14:textId="77777777" w:rsidR="00E947BC" w:rsidRPr="00107A3B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  <w:rPr>
          <w:sz w:val="24"/>
          <w:szCs w:val="24"/>
        </w:rPr>
      </w:pPr>
    </w:p>
    <w:p w14:paraId="0B770B1A" w14:textId="77777777" w:rsidR="00E947BC" w:rsidRDefault="00E947BC" w:rsidP="00E947BC">
      <w:pPr>
        <w:pStyle w:val="5"/>
        <w:shd w:val="clear" w:color="auto" w:fill="auto"/>
        <w:tabs>
          <w:tab w:val="left" w:pos="6096"/>
        </w:tabs>
        <w:spacing w:before="0" w:after="0" w:line="280" w:lineRule="exact"/>
        <w:ind w:left="40" w:right="-1"/>
      </w:pPr>
    </w:p>
    <w:p w14:paraId="70F190BA" w14:textId="77777777" w:rsidR="00F53F76" w:rsidRDefault="00F53F76"/>
    <w:sectPr w:rsidR="00F53F76" w:rsidSect="008A1A76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BC"/>
    <w:rsid w:val="00830DC5"/>
    <w:rsid w:val="00E947BC"/>
    <w:rsid w:val="00F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5BD0"/>
  <w15:chartTrackingRefBased/>
  <w15:docId w15:val="{5476DA9A-D0AB-4E18-9C85-1A3DDA1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B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 (5)"/>
    <w:basedOn w:val="a"/>
    <w:rsid w:val="00E947BC"/>
    <w:pPr>
      <w:widowControl w:val="0"/>
      <w:shd w:val="clear" w:color="auto" w:fill="FFFFFF"/>
      <w:suppressAutoHyphens/>
      <w:spacing w:before="960" w:after="60" w:line="240" w:lineRule="atLeast"/>
    </w:pPr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dcterms:created xsi:type="dcterms:W3CDTF">2024-06-12T08:35:00Z</dcterms:created>
  <dcterms:modified xsi:type="dcterms:W3CDTF">2024-06-12T08:35:00Z</dcterms:modified>
</cp:coreProperties>
</file>